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6" o:spid="_x0000_s1026" type="#_x0000_t202" style="position:absolute;margin-left:-17.95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" filled="f" stroked="f">
                <v:textbox>
                  <w:txbxContent>
                    <w:p w14:paraId="19C139B4" w14:textId="7B6523C5" w:rsidR="00A258F5" w:rsidRDefault="00A258F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A258F5" w:rsidRDefault="00A258F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A258F5" w:rsidRDefault="00A258F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A258F5" w:rsidRDefault="00A258F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A258F5" w:rsidRDefault="00A258F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7A18ED1C"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sidRPr="00AB417E">
        <w:rPr>
          <w:rFonts w:cs="Arial"/>
          <w:b/>
          <w:i/>
          <w:noProof/>
          <w:sz w:val="32"/>
          <w:szCs w:val="32"/>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E8F5F" id="_x0000_t202" coordsize="21600,21600" o:spt="202" path="m0,0l0,21600,21600,21600,21600,0xe">
                <v:stroke joinstyle="miter"/>
                <v:path gradientshapeok="t" o:connecttype="rect"/>
              </v:shapetype>
              <v:shape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AB417E" w:rsidRPr="00AB417E">
        <w:rPr>
          <w:rFonts w:cs="Arial"/>
          <w:b/>
          <w:i/>
          <w:sz w:val="32"/>
          <w:szCs w:val="32"/>
          <w:lang w:eastAsia="de-DE"/>
        </w:rPr>
        <w:t>Georg Mayerhofer</w:t>
      </w:r>
      <w:r w:rsidR="00740DB2">
        <w:rPr>
          <w:rFonts w:cs="Arial"/>
          <w:b/>
          <w:i/>
          <w:sz w:val="32"/>
          <w:szCs w:val="32"/>
          <w:lang w:eastAsia="de-DE"/>
        </w:rPr>
        <w:t xml:space="preserve"> ist </w:t>
      </w:r>
      <w:r w:rsidR="00AB417E">
        <w:rPr>
          <w:rFonts w:cs="Arial"/>
          <w:b/>
          <w:i/>
          <w:sz w:val="32"/>
          <w:szCs w:val="32"/>
          <w:lang w:eastAsia="de-DE"/>
        </w:rPr>
        <w:t>Landwirt des Jahres</w:t>
      </w:r>
      <w:r w:rsidR="00740DB2">
        <w:rPr>
          <w:rFonts w:cs="Arial"/>
          <w:b/>
          <w:i/>
          <w:sz w:val="32"/>
          <w:szCs w:val="32"/>
          <w:lang w:eastAsia="de-DE"/>
        </w:rPr>
        <w:t xml:space="preserve"> </w:t>
      </w:r>
      <w:r w:rsidR="00963D65">
        <w:rPr>
          <w:rFonts w:cs="Arial"/>
          <w:b/>
          <w:i/>
          <w:sz w:val="32"/>
          <w:szCs w:val="32"/>
          <w:lang w:eastAsia="de-DE"/>
        </w:rPr>
        <w:t>2017</w:t>
      </w:r>
    </w:p>
    <w:p w14:paraId="1C6C0030" w14:textId="77777777" w:rsidR="00740DB2" w:rsidRDefault="00740DB2" w:rsidP="00740DB2">
      <w:pPr>
        <w:shd w:val="clear" w:color="auto" w:fill="FFFFFF"/>
        <w:spacing w:line="264" w:lineRule="auto"/>
        <w:ind w:left="0"/>
        <w:jc w:val="both"/>
        <w:rPr>
          <w:b/>
        </w:rPr>
      </w:pPr>
    </w:p>
    <w:p w14:paraId="007F8C10" w14:textId="3205DC46" w:rsidR="00A258F5" w:rsidRPr="00C84026" w:rsidRDefault="004474FA" w:rsidP="00F36BE3">
      <w:pPr>
        <w:ind w:left="0"/>
        <w:jc w:val="both"/>
        <w:rPr>
          <w:b/>
          <w:sz w:val="24"/>
          <w:szCs w:val="24"/>
        </w:rPr>
      </w:pPr>
      <w:r w:rsidRPr="004474FA">
        <w:rPr>
          <w:b/>
          <w:i/>
          <w:sz w:val="24"/>
          <w:szCs w:val="24"/>
        </w:rPr>
        <w:t xml:space="preserve">Georg Mayerhofer </w:t>
      </w:r>
      <w:r w:rsidR="00555115" w:rsidRPr="00A463D3">
        <w:rPr>
          <w:b/>
          <w:sz w:val="24"/>
          <w:szCs w:val="24"/>
        </w:rPr>
        <w:t>(</w:t>
      </w:r>
      <w:r w:rsidR="00A463D3" w:rsidRPr="00A463D3">
        <w:rPr>
          <w:b/>
          <w:sz w:val="24"/>
          <w:szCs w:val="24"/>
        </w:rPr>
        <w:t>36</w:t>
      </w:r>
      <w:r w:rsidRPr="00A463D3">
        <w:rPr>
          <w:b/>
          <w:sz w:val="24"/>
          <w:szCs w:val="24"/>
        </w:rPr>
        <w:t>),</w:t>
      </w:r>
      <w:r w:rsidRPr="004474FA">
        <w:rPr>
          <w:b/>
          <w:sz w:val="24"/>
          <w:szCs w:val="24"/>
        </w:rPr>
        <w:t xml:space="preserve"> Landwirt aus </w:t>
      </w:r>
      <w:r>
        <w:rPr>
          <w:b/>
          <w:sz w:val="24"/>
          <w:szCs w:val="24"/>
        </w:rPr>
        <w:t>Ortenburg</w:t>
      </w:r>
      <w:r w:rsidRPr="004474FA">
        <w:rPr>
          <w:b/>
          <w:sz w:val="24"/>
          <w:szCs w:val="24"/>
        </w:rPr>
        <w:t xml:space="preserve"> (</w:t>
      </w:r>
      <w:r w:rsidR="00A27CEA">
        <w:rPr>
          <w:b/>
          <w:sz w:val="24"/>
          <w:szCs w:val="24"/>
        </w:rPr>
        <w:t>Niederbayern</w:t>
      </w:r>
      <w:r w:rsidRPr="004474FA">
        <w:rPr>
          <w:b/>
          <w:sz w:val="24"/>
          <w:szCs w:val="24"/>
        </w:rPr>
        <w:t>)</w:t>
      </w:r>
      <w:r w:rsidR="00555115">
        <w:rPr>
          <w:b/>
          <w:sz w:val="24"/>
          <w:szCs w:val="24"/>
        </w:rPr>
        <w:t>, ist Landwirt des Jahres 2017</w:t>
      </w:r>
      <w:r w:rsidRPr="004474FA">
        <w:rPr>
          <w:b/>
          <w:sz w:val="24"/>
          <w:szCs w:val="24"/>
        </w:rPr>
        <w:t xml:space="preserve"> und gleichzeitig Sieger in der Kategorie </w:t>
      </w:r>
      <w:r w:rsidR="00555115">
        <w:rPr>
          <w:b/>
          <w:sz w:val="24"/>
          <w:szCs w:val="24"/>
        </w:rPr>
        <w:t>„Ackerbauer“</w:t>
      </w:r>
      <w:r w:rsidRPr="004474FA">
        <w:rPr>
          <w:b/>
          <w:sz w:val="24"/>
          <w:szCs w:val="24"/>
        </w:rPr>
        <w:t xml:space="preserve">. </w:t>
      </w:r>
      <w:r w:rsidR="00555115" w:rsidRPr="00555115">
        <w:rPr>
          <w:b/>
          <w:sz w:val="24"/>
          <w:szCs w:val="24"/>
        </w:rPr>
        <w:t xml:space="preserve">Der bedeutendste Award für Landwirte </w:t>
      </w:r>
      <w:r w:rsidR="00555115" w:rsidRPr="007F3494">
        <w:rPr>
          <w:b/>
          <w:sz w:val="24"/>
          <w:szCs w:val="24"/>
        </w:rPr>
        <w:t>im gesamten deutschen Sprachraum</w:t>
      </w:r>
      <w:r w:rsidR="001905A0">
        <w:rPr>
          <w:b/>
          <w:sz w:val="24"/>
          <w:szCs w:val="24"/>
        </w:rPr>
        <w:t>, der CeresAward,</w:t>
      </w:r>
      <w:r w:rsidR="00555115" w:rsidRPr="00555115">
        <w:rPr>
          <w:b/>
          <w:sz w:val="24"/>
          <w:szCs w:val="24"/>
        </w:rPr>
        <w:t xml:space="preserve"> wurde </w:t>
      </w:r>
      <w:r w:rsidR="00555115">
        <w:rPr>
          <w:b/>
          <w:sz w:val="24"/>
          <w:szCs w:val="24"/>
        </w:rPr>
        <w:t>am 11</w:t>
      </w:r>
      <w:r w:rsidR="00555115" w:rsidRPr="00555115">
        <w:rPr>
          <w:b/>
          <w:sz w:val="24"/>
          <w:szCs w:val="24"/>
        </w:rPr>
        <w:t xml:space="preserve">. Oktober im Rahmen der Galaveranstaltung „Nacht der Landwirtschaft“ in Berlin übergeben. </w:t>
      </w:r>
    </w:p>
    <w:p w14:paraId="1EE69066" w14:textId="77777777" w:rsidR="00097D77" w:rsidRDefault="00097D77" w:rsidP="002C74F4">
      <w:pPr>
        <w:widowControl w:val="0"/>
        <w:autoSpaceDE w:val="0"/>
        <w:autoSpaceDN w:val="0"/>
        <w:adjustRightInd w:val="0"/>
        <w:spacing w:line="276" w:lineRule="auto"/>
        <w:ind w:left="0"/>
        <w:jc w:val="both"/>
        <w:rPr>
          <w:sz w:val="24"/>
          <w:szCs w:val="24"/>
        </w:rPr>
      </w:pPr>
    </w:p>
    <w:p w14:paraId="0E3E6C4E" w14:textId="61C685F7" w:rsidR="00097D77" w:rsidRDefault="00097D77" w:rsidP="002C74F4">
      <w:pPr>
        <w:widowControl w:val="0"/>
        <w:autoSpaceDE w:val="0"/>
        <w:autoSpaceDN w:val="0"/>
        <w:adjustRightInd w:val="0"/>
        <w:spacing w:line="276" w:lineRule="auto"/>
        <w:ind w:left="0"/>
        <w:jc w:val="both"/>
        <w:rPr>
          <w:sz w:val="24"/>
          <w:szCs w:val="24"/>
        </w:rPr>
      </w:pPr>
      <w:r w:rsidRPr="00097D77">
        <w:rPr>
          <w:sz w:val="24"/>
          <w:szCs w:val="24"/>
        </w:rPr>
        <w:t xml:space="preserve">Das Urteil der Jury fiel einstimmig. </w:t>
      </w:r>
      <w:r w:rsidR="00AA5703">
        <w:rPr>
          <w:sz w:val="24"/>
          <w:szCs w:val="24"/>
        </w:rPr>
        <w:t>„</w:t>
      </w:r>
      <w:r w:rsidRPr="00AA5703">
        <w:rPr>
          <w:i/>
          <w:sz w:val="24"/>
          <w:szCs w:val="24"/>
        </w:rPr>
        <w:t xml:space="preserve">Für den Sieger ist </w:t>
      </w:r>
      <w:r w:rsidR="00AA5703" w:rsidRPr="00AA5703">
        <w:rPr>
          <w:i/>
          <w:sz w:val="24"/>
          <w:szCs w:val="24"/>
        </w:rPr>
        <w:t xml:space="preserve">das Landwirtsein nicht Beruf, </w:t>
      </w:r>
      <w:r w:rsidRPr="00AA5703">
        <w:rPr>
          <w:i/>
          <w:sz w:val="24"/>
          <w:szCs w:val="24"/>
        </w:rPr>
        <w:t xml:space="preserve">sondern leidenschaftliche Berufung. Er hat keine </w:t>
      </w:r>
      <w:r w:rsidR="00AA5703" w:rsidRPr="00AA5703">
        <w:rPr>
          <w:i/>
          <w:sz w:val="24"/>
          <w:szCs w:val="24"/>
        </w:rPr>
        <w:t xml:space="preserve">Scheu, neue Verfahren in der </w:t>
      </w:r>
      <w:r w:rsidRPr="00AA5703">
        <w:rPr>
          <w:i/>
          <w:sz w:val="24"/>
          <w:szCs w:val="24"/>
        </w:rPr>
        <w:t>Landwirtschaft anzuwenden. Im Gegenteil, er versuc</w:t>
      </w:r>
      <w:r w:rsidR="00AA5703" w:rsidRPr="00AA5703">
        <w:rPr>
          <w:i/>
          <w:sz w:val="24"/>
          <w:szCs w:val="24"/>
        </w:rPr>
        <w:t xml:space="preserve">ht sie noch zu optimieren. Er </w:t>
      </w:r>
      <w:r w:rsidRPr="00AA5703">
        <w:rPr>
          <w:i/>
          <w:sz w:val="24"/>
          <w:szCs w:val="24"/>
        </w:rPr>
        <w:t>brennt nicht nur für seinen Beruf, sondern geht mit de</w:t>
      </w:r>
      <w:r w:rsidR="00AA5703" w:rsidRPr="00AA5703">
        <w:rPr>
          <w:i/>
          <w:sz w:val="24"/>
          <w:szCs w:val="24"/>
        </w:rPr>
        <w:t xml:space="preserve">n landwirtschaftlichen Themen </w:t>
      </w:r>
      <w:r w:rsidRPr="00AA5703">
        <w:rPr>
          <w:i/>
          <w:sz w:val="24"/>
          <w:szCs w:val="24"/>
        </w:rPr>
        <w:t>offensiv an die Öffentlichkeit. Er ist ein Leuch</w:t>
      </w:r>
      <w:r w:rsidR="00AA5703" w:rsidRPr="00AA5703">
        <w:rPr>
          <w:i/>
          <w:sz w:val="24"/>
          <w:szCs w:val="24"/>
        </w:rPr>
        <w:t>t</w:t>
      </w:r>
      <w:r w:rsidRPr="00AA5703">
        <w:rPr>
          <w:i/>
          <w:sz w:val="24"/>
          <w:szCs w:val="24"/>
        </w:rPr>
        <w:t>turm, a</w:t>
      </w:r>
      <w:r w:rsidR="00AA5703" w:rsidRPr="00AA5703">
        <w:rPr>
          <w:i/>
          <w:sz w:val="24"/>
          <w:szCs w:val="24"/>
        </w:rPr>
        <w:t xml:space="preserve">n dem sich viele ein Beispiel </w:t>
      </w:r>
      <w:r w:rsidRPr="00AA5703">
        <w:rPr>
          <w:i/>
          <w:sz w:val="24"/>
          <w:szCs w:val="24"/>
        </w:rPr>
        <w:t>nehmen können.</w:t>
      </w:r>
      <w:r w:rsidR="00AA5703">
        <w:rPr>
          <w:sz w:val="24"/>
          <w:szCs w:val="24"/>
        </w:rPr>
        <w:t>“</w:t>
      </w:r>
      <w:r w:rsidR="00555115">
        <w:rPr>
          <w:sz w:val="24"/>
          <w:szCs w:val="24"/>
        </w:rPr>
        <w:t xml:space="preserve"> </w:t>
      </w:r>
      <w:r w:rsidR="00D93EF4">
        <w:rPr>
          <w:sz w:val="24"/>
          <w:szCs w:val="24"/>
        </w:rPr>
        <w:t>l</w:t>
      </w:r>
      <w:r w:rsidR="00D93EF4" w:rsidRPr="00D93EF4">
        <w:rPr>
          <w:sz w:val="24"/>
          <w:szCs w:val="24"/>
        </w:rPr>
        <w:t>obte die Jury des CeresAward den diesjährigen Gesamtsieger und damit Landwir</w:t>
      </w:r>
      <w:r w:rsidR="00D93EF4">
        <w:rPr>
          <w:sz w:val="24"/>
          <w:szCs w:val="24"/>
        </w:rPr>
        <w:t>t des Jahres 2017</w:t>
      </w:r>
      <w:r w:rsidR="00D93EF4" w:rsidRPr="00D93EF4">
        <w:rPr>
          <w:sz w:val="24"/>
          <w:szCs w:val="24"/>
        </w:rPr>
        <w:t xml:space="preserve">, der außerdem den Sieg in der Kategorie </w:t>
      </w:r>
      <w:r w:rsidR="00D93EF4">
        <w:rPr>
          <w:sz w:val="24"/>
          <w:szCs w:val="24"/>
        </w:rPr>
        <w:t>Ackerbauer</w:t>
      </w:r>
      <w:r w:rsidR="00D93EF4" w:rsidRPr="00D93EF4">
        <w:rPr>
          <w:sz w:val="24"/>
          <w:szCs w:val="24"/>
        </w:rPr>
        <w:t xml:space="preserve"> mit nach Hause nehmen durfte.</w:t>
      </w:r>
    </w:p>
    <w:p w14:paraId="0BCD983F" w14:textId="77777777" w:rsidR="00097D77" w:rsidRDefault="00097D77" w:rsidP="002C74F4">
      <w:pPr>
        <w:widowControl w:val="0"/>
        <w:autoSpaceDE w:val="0"/>
        <w:autoSpaceDN w:val="0"/>
        <w:adjustRightInd w:val="0"/>
        <w:spacing w:line="276" w:lineRule="auto"/>
        <w:ind w:left="0"/>
        <w:jc w:val="both"/>
        <w:rPr>
          <w:sz w:val="24"/>
          <w:szCs w:val="24"/>
        </w:rPr>
      </w:pPr>
    </w:p>
    <w:p w14:paraId="5DC0A9EB" w14:textId="0127F637" w:rsidR="006E235A" w:rsidRDefault="00CF6D85" w:rsidP="00A12177">
      <w:pPr>
        <w:widowControl w:val="0"/>
        <w:autoSpaceDE w:val="0"/>
        <w:autoSpaceDN w:val="0"/>
        <w:adjustRightInd w:val="0"/>
        <w:spacing w:line="276" w:lineRule="auto"/>
        <w:ind w:left="0"/>
        <w:jc w:val="both"/>
        <w:rPr>
          <w:sz w:val="24"/>
          <w:szCs w:val="24"/>
        </w:rPr>
      </w:pPr>
      <w:r>
        <w:rPr>
          <w:sz w:val="24"/>
          <w:szCs w:val="24"/>
        </w:rPr>
        <w:t xml:space="preserve">Der 36-jährige </w:t>
      </w:r>
      <w:r w:rsidR="00A12177" w:rsidRPr="00A12177">
        <w:rPr>
          <w:sz w:val="24"/>
          <w:szCs w:val="24"/>
        </w:rPr>
        <w:t xml:space="preserve">Georg Mayerhofer aus </w:t>
      </w:r>
      <w:r w:rsidR="00A463D3">
        <w:rPr>
          <w:sz w:val="24"/>
          <w:szCs w:val="24"/>
        </w:rPr>
        <w:t xml:space="preserve">dem niederbayerischen </w:t>
      </w:r>
      <w:r w:rsidR="00A12177" w:rsidRPr="00A12177">
        <w:rPr>
          <w:sz w:val="24"/>
          <w:szCs w:val="24"/>
        </w:rPr>
        <w:t xml:space="preserve">Ortenburg nahe Passau ackert auf rund 245 ha. Er baut Weizen, Gerste, Winterraps, Zuckerrüben und Silomais an und </w:t>
      </w:r>
      <w:r w:rsidR="000F6912">
        <w:rPr>
          <w:sz w:val="24"/>
          <w:szCs w:val="24"/>
        </w:rPr>
        <w:t>hat</w:t>
      </w:r>
      <w:r w:rsidR="00A12177" w:rsidRPr="00A12177">
        <w:rPr>
          <w:sz w:val="24"/>
          <w:szCs w:val="24"/>
        </w:rPr>
        <w:t xml:space="preserve"> zudem 15 ha Grünland. Das, was den </w:t>
      </w:r>
      <w:r w:rsidR="00DE5EC3">
        <w:rPr>
          <w:sz w:val="24"/>
          <w:szCs w:val="24"/>
        </w:rPr>
        <w:t xml:space="preserve">erfinderischen </w:t>
      </w:r>
      <w:r w:rsidR="00A12177" w:rsidRPr="00A12177">
        <w:rPr>
          <w:sz w:val="24"/>
          <w:szCs w:val="24"/>
        </w:rPr>
        <w:t xml:space="preserve">Diplom-Agraringenieur </w:t>
      </w:r>
      <w:r w:rsidR="00BD3862">
        <w:rPr>
          <w:sz w:val="24"/>
          <w:szCs w:val="24"/>
        </w:rPr>
        <w:t xml:space="preserve">dabei </w:t>
      </w:r>
      <w:r w:rsidR="00A12177" w:rsidRPr="00A12177">
        <w:rPr>
          <w:sz w:val="24"/>
          <w:szCs w:val="24"/>
        </w:rPr>
        <w:t xml:space="preserve">am meisten antreibt, ist die Pflege eines idealen fruchtbaren Bodens. </w:t>
      </w:r>
      <w:r w:rsidR="00BD3862">
        <w:rPr>
          <w:sz w:val="24"/>
          <w:szCs w:val="24"/>
        </w:rPr>
        <w:t xml:space="preserve">Mit </w:t>
      </w:r>
      <w:r w:rsidR="00A12177" w:rsidRPr="00A12177">
        <w:rPr>
          <w:sz w:val="24"/>
          <w:szCs w:val="24"/>
        </w:rPr>
        <w:t xml:space="preserve">einer vielseitigen Fruchtfolge zielt </w:t>
      </w:r>
      <w:r w:rsidR="00E50D9F">
        <w:rPr>
          <w:sz w:val="24"/>
          <w:szCs w:val="24"/>
        </w:rPr>
        <w:t>er</w:t>
      </w:r>
      <w:r w:rsidR="00A12177" w:rsidRPr="00A12177">
        <w:rPr>
          <w:sz w:val="24"/>
          <w:szCs w:val="24"/>
        </w:rPr>
        <w:t xml:space="preserve"> darauf ab, wertvollen Boden zu schonen und Erosion zu vermeiden - nachhaltig und ressourcenschonend. So kooperiert Mayerhofer im bayernweiten Netzwerk „Demonstrationsbetriebe“ und hat Einiges vorzuweisen für erfolgreichen Gewässer-, Boden- und Klimaschutz. Blühstreifen legt Mayerhofer an fast allen Maisflächen an. Auf erosionsgefährdeten Flächen stehen zudem Winterbegrünung, Streifen-, Mulch- und zum Teil auch Direktsaat -immer quer zum Hang- auf dem Plan. Zusammen mit der Auswahl gesunder Sorten und angepasster Düngung führt das zu oft überdurchschnittlichen Erträgen. </w:t>
      </w:r>
    </w:p>
    <w:p w14:paraId="61B0CD88" w14:textId="77777777" w:rsidR="00601EF9" w:rsidRDefault="00601EF9" w:rsidP="00A12177">
      <w:pPr>
        <w:widowControl w:val="0"/>
        <w:autoSpaceDE w:val="0"/>
        <w:autoSpaceDN w:val="0"/>
        <w:adjustRightInd w:val="0"/>
        <w:spacing w:line="276" w:lineRule="auto"/>
        <w:ind w:left="0"/>
        <w:jc w:val="both"/>
        <w:rPr>
          <w:sz w:val="24"/>
          <w:szCs w:val="24"/>
        </w:rPr>
      </w:pPr>
    </w:p>
    <w:p w14:paraId="6FBE6C65" w14:textId="12B2DBF1" w:rsidR="00442A12" w:rsidRPr="00442A12" w:rsidRDefault="00FF696E" w:rsidP="00442A12">
      <w:pPr>
        <w:widowControl w:val="0"/>
        <w:autoSpaceDE w:val="0"/>
        <w:autoSpaceDN w:val="0"/>
        <w:adjustRightInd w:val="0"/>
        <w:spacing w:line="276" w:lineRule="auto"/>
        <w:ind w:left="0"/>
        <w:jc w:val="both"/>
        <w:rPr>
          <w:sz w:val="24"/>
          <w:szCs w:val="24"/>
        </w:rPr>
      </w:pPr>
      <w:r>
        <w:rPr>
          <w:sz w:val="24"/>
          <w:szCs w:val="24"/>
        </w:rPr>
        <w:t>Beim Anbau seines</w:t>
      </w:r>
      <w:r w:rsidR="00A12177" w:rsidRPr="00A12177">
        <w:rPr>
          <w:sz w:val="24"/>
          <w:szCs w:val="24"/>
        </w:rPr>
        <w:t xml:space="preserve"> Silomais</w:t>
      </w:r>
      <w:r>
        <w:rPr>
          <w:sz w:val="24"/>
          <w:szCs w:val="24"/>
        </w:rPr>
        <w:t>es</w:t>
      </w:r>
      <w:r w:rsidR="00310007">
        <w:rPr>
          <w:sz w:val="24"/>
          <w:szCs w:val="24"/>
        </w:rPr>
        <w:t xml:space="preserve"> nutzt </w:t>
      </w:r>
      <w:r w:rsidR="00310007" w:rsidRPr="00A12177">
        <w:rPr>
          <w:sz w:val="24"/>
          <w:szCs w:val="24"/>
        </w:rPr>
        <w:t>Georg Mayerhofer</w:t>
      </w:r>
      <w:r w:rsidR="00A12177" w:rsidRPr="00A12177">
        <w:rPr>
          <w:sz w:val="24"/>
          <w:szCs w:val="24"/>
        </w:rPr>
        <w:t xml:space="preserve"> das </w:t>
      </w:r>
      <w:r w:rsidR="00310007">
        <w:rPr>
          <w:sz w:val="24"/>
          <w:szCs w:val="24"/>
        </w:rPr>
        <w:t xml:space="preserve">noch relativ neue </w:t>
      </w:r>
      <w:r w:rsidR="00A12177" w:rsidRPr="00A12177">
        <w:rPr>
          <w:sz w:val="24"/>
          <w:szCs w:val="24"/>
        </w:rPr>
        <w:t xml:space="preserve">Strip-till-Verfahren. </w:t>
      </w:r>
      <w:r w:rsidR="00310007">
        <w:rPr>
          <w:sz w:val="24"/>
          <w:szCs w:val="24"/>
        </w:rPr>
        <w:t>Di</w:t>
      </w:r>
      <w:r w:rsidR="00DE5EC3">
        <w:rPr>
          <w:sz w:val="24"/>
          <w:szCs w:val="24"/>
        </w:rPr>
        <w:t>es bezei</w:t>
      </w:r>
      <w:r w:rsidR="00310007">
        <w:rPr>
          <w:sz w:val="24"/>
          <w:szCs w:val="24"/>
        </w:rPr>
        <w:t>chnet</w:t>
      </w:r>
      <w:r>
        <w:rPr>
          <w:sz w:val="24"/>
          <w:szCs w:val="24"/>
        </w:rPr>
        <w:t xml:space="preserve"> </w:t>
      </w:r>
      <w:r w:rsidRPr="00FF696E">
        <w:rPr>
          <w:sz w:val="24"/>
          <w:szCs w:val="24"/>
        </w:rPr>
        <w:t>eine S</w:t>
      </w:r>
      <w:r w:rsidR="00310007">
        <w:rPr>
          <w:sz w:val="24"/>
          <w:szCs w:val="24"/>
        </w:rPr>
        <w:t>aatmethode</w:t>
      </w:r>
      <w:r w:rsidRPr="00FF696E">
        <w:rPr>
          <w:sz w:val="24"/>
          <w:szCs w:val="24"/>
        </w:rPr>
        <w:t xml:space="preserve">, bei der lediglich ein schmaler Bodenstreifen um das Säschar </w:t>
      </w:r>
      <w:r w:rsidR="0094203D">
        <w:rPr>
          <w:sz w:val="24"/>
          <w:szCs w:val="24"/>
        </w:rPr>
        <w:t>gelockert</w:t>
      </w:r>
      <w:r w:rsidR="00933A73">
        <w:rPr>
          <w:sz w:val="24"/>
          <w:szCs w:val="24"/>
        </w:rPr>
        <w:t xml:space="preserve"> wird</w:t>
      </w:r>
      <w:r w:rsidR="00442A12">
        <w:rPr>
          <w:sz w:val="24"/>
          <w:szCs w:val="24"/>
        </w:rPr>
        <w:t xml:space="preserve"> </w:t>
      </w:r>
      <w:r w:rsidR="0094203D">
        <w:rPr>
          <w:sz w:val="24"/>
          <w:szCs w:val="24"/>
        </w:rPr>
        <w:t>und</w:t>
      </w:r>
      <w:r w:rsidR="00442A12" w:rsidRPr="00442A12">
        <w:rPr>
          <w:sz w:val="24"/>
          <w:szCs w:val="24"/>
        </w:rPr>
        <w:t xml:space="preserve"> </w:t>
      </w:r>
      <w:r w:rsidR="00442A12">
        <w:rPr>
          <w:sz w:val="24"/>
          <w:szCs w:val="24"/>
        </w:rPr>
        <w:t>große Flächen</w:t>
      </w:r>
      <w:r w:rsidR="00442A12" w:rsidRPr="00442A12">
        <w:rPr>
          <w:sz w:val="24"/>
          <w:szCs w:val="24"/>
        </w:rPr>
        <w:t xml:space="preserve"> des Bodens unberührt</w:t>
      </w:r>
      <w:r w:rsidR="0094203D">
        <w:rPr>
          <w:sz w:val="24"/>
          <w:szCs w:val="24"/>
        </w:rPr>
        <w:t xml:space="preserve"> bleiben</w:t>
      </w:r>
      <w:r w:rsidR="00442A12" w:rsidRPr="00442A12">
        <w:rPr>
          <w:sz w:val="24"/>
          <w:szCs w:val="24"/>
        </w:rPr>
        <w:t xml:space="preserve">. Das </w:t>
      </w:r>
      <w:r w:rsidR="00D331FC">
        <w:rPr>
          <w:sz w:val="24"/>
          <w:szCs w:val="24"/>
        </w:rPr>
        <w:t xml:space="preserve">schützt den Boden </w:t>
      </w:r>
      <w:r w:rsidR="00A14A1B">
        <w:rPr>
          <w:sz w:val="24"/>
          <w:szCs w:val="24"/>
        </w:rPr>
        <w:t>vor Erosion.</w:t>
      </w:r>
    </w:p>
    <w:p w14:paraId="7611CA90" w14:textId="4A856F60" w:rsidR="00FF696E" w:rsidRPr="00FF696E" w:rsidRDefault="00FF696E" w:rsidP="00FF696E">
      <w:pPr>
        <w:widowControl w:val="0"/>
        <w:autoSpaceDE w:val="0"/>
        <w:autoSpaceDN w:val="0"/>
        <w:adjustRightInd w:val="0"/>
        <w:spacing w:line="276" w:lineRule="auto"/>
        <w:ind w:left="0"/>
        <w:jc w:val="both"/>
        <w:rPr>
          <w:sz w:val="24"/>
          <w:szCs w:val="24"/>
        </w:rPr>
      </w:pPr>
    </w:p>
    <w:p w14:paraId="6F2939FE" w14:textId="44588C57" w:rsidR="00644635" w:rsidRPr="001B4DE1" w:rsidRDefault="00094CAC" w:rsidP="00644635">
      <w:pPr>
        <w:widowControl w:val="0"/>
        <w:autoSpaceDE w:val="0"/>
        <w:autoSpaceDN w:val="0"/>
        <w:adjustRightInd w:val="0"/>
        <w:spacing w:line="276" w:lineRule="auto"/>
        <w:ind w:left="0"/>
        <w:jc w:val="both"/>
        <w:rPr>
          <w:sz w:val="24"/>
          <w:szCs w:val="24"/>
        </w:rPr>
      </w:pPr>
      <w:r>
        <w:rPr>
          <w:sz w:val="24"/>
          <w:szCs w:val="24"/>
        </w:rPr>
        <w:t>Doch es wäre nicht Georg Mayerhofer, wenn er di</w:t>
      </w:r>
      <w:r w:rsidR="00710850">
        <w:rPr>
          <w:sz w:val="24"/>
          <w:szCs w:val="24"/>
        </w:rPr>
        <w:t xml:space="preserve">eses </w:t>
      </w:r>
      <w:r>
        <w:rPr>
          <w:sz w:val="24"/>
          <w:szCs w:val="24"/>
        </w:rPr>
        <w:t xml:space="preserve">Verfahren nicht noch ausbauen würde. </w:t>
      </w:r>
      <w:r w:rsidR="00DE5EC3">
        <w:rPr>
          <w:sz w:val="24"/>
          <w:szCs w:val="24"/>
        </w:rPr>
        <w:t>Er</w:t>
      </w:r>
      <w:r w:rsidR="00710850">
        <w:rPr>
          <w:sz w:val="24"/>
          <w:szCs w:val="24"/>
        </w:rPr>
        <w:t xml:space="preserve"> kombiniert </w:t>
      </w:r>
      <w:r w:rsidRPr="00A12177">
        <w:rPr>
          <w:sz w:val="24"/>
          <w:szCs w:val="24"/>
        </w:rPr>
        <w:t>das Strip-till-Verfahren</w:t>
      </w:r>
      <w:r>
        <w:rPr>
          <w:sz w:val="24"/>
          <w:szCs w:val="24"/>
        </w:rPr>
        <w:t xml:space="preserve"> </w:t>
      </w:r>
      <w:r w:rsidR="00591B56">
        <w:rPr>
          <w:sz w:val="24"/>
          <w:szCs w:val="24"/>
        </w:rPr>
        <w:t xml:space="preserve">mit einer </w:t>
      </w:r>
      <w:r w:rsidR="00A12177" w:rsidRPr="00A12177">
        <w:rPr>
          <w:sz w:val="24"/>
          <w:szCs w:val="24"/>
        </w:rPr>
        <w:t>Gülleverschlauchung</w:t>
      </w:r>
      <w:r w:rsidR="00591B56">
        <w:rPr>
          <w:sz w:val="24"/>
          <w:szCs w:val="24"/>
        </w:rPr>
        <w:t>, mit der er</w:t>
      </w:r>
      <w:r w:rsidR="00A12177" w:rsidRPr="00A12177">
        <w:rPr>
          <w:sz w:val="24"/>
          <w:szCs w:val="24"/>
        </w:rPr>
        <w:t xml:space="preserve"> Schweinegülle und Gärreste bodenschonend </w:t>
      </w:r>
      <w:r w:rsidR="00A12177" w:rsidRPr="00A12177">
        <w:rPr>
          <w:sz w:val="24"/>
          <w:szCs w:val="24"/>
        </w:rPr>
        <w:lastRenderedPageBreak/>
        <w:t>aus</w:t>
      </w:r>
      <w:r w:rsidR="00A14A1B">
        <w:rPr>
          <w:sz w:val="24"/>
          <w:szCs w:val="24"/>
        </w:rPr>
        <w:t>bringt</w:t>
      </w:r>
      <w:r w:rsidR="00A12177" w:rsidRPr="00A12177">
        <w:rPr>
          <w:sz w:val="24"/>
          <w:szCs w:val="24"/>
        </w:rPr>
        <w:t xml:space="preserve">. </w:t>
      </w:r>
      <w:r w:rsidR="00644635" w:rsidRPr="00B53E6E">
        <w:rPr>
          <w:i/>
          <w:sz w:val="24"/>
          <w:szCs w:val="24"/>
        </w:rPr>
        <w:t xml:space="preserve">„Seine moderne, selbst umgebaute Gerätetechnik, die Strip-till und </w:t>
      </w:r>
      <w:r w:rsidR="00A14A1B">
        <w:rPr>
          <w:i/>
          <w:sz w:val="24"/>
          <w:szCs w:val="24"/>
        </w:rPr>
        <w:t>Güllev</w:t>
      </w:r>
      <w:r w:rsidR="00644635" w:rsidRPr="00B53E6E">
        <w:rPr>
          <w:i/>
          <w:sz w:val="24"/>
          <w:szCs w:val="24"/>
        </w:rPr>
        <w:t>erschlauchung kombiniert, sucht ihresgleichen: Sie zeugt von hoher Verantwortung und Kompetenz.“</w:t>
      </w:r>
      <w:r w:rsidR="00644635" w:rsidRPr="00B53E6E">
        <w:rPr>
          <w:rFonts w:ascii="MS Mincho" w:eastAsia="MS Mincho" w:hAnsi="MS Mincho" w:cs="MS Mincho"/>
          <w:i/>
          <w:sz w:val="24"/>
          <w:szCs w:val="24"/>
        </w:rPr>
        <w:t> </w:t>
      </w:r>
      <w:r w:rsidR="00644635" w:rsidRPr="00B53E6E">
        <w:rPr>
          <w:sz w:val="24"/>
          <w:szCs w:val="24"/>
        </w:rPr>
        <w:t xml:space="preserve"> bringt es Juror Daniel Brandt von Horsch Maschinen </w:t>
      </w:r>
      <w:r w:rsidR="00A14A1B">
        <w:rPr>
          <w:sz w:val="24"/>
          <w:szCs w:val="24"/>
        </w:rPr>
        <w:t xml:space="preserve">GmbH </w:t>
      </w:r>
      <w:r w:rsidR="00644635" w:rsidRPr="00B53E6E">
        <w:rPr>
          <w:sz w:val="24"/>
          <w:szCs w:val="24"/>
        </w:rPr>
        <w:t xml:space="preserve">auf den Punkt. </w:t>
      </w:r>
    </w:p>
    <w:p w14:paraId="4398A3FF" w14:textId="77777777" w:rsidR="00310007" w:rsidRDefault="00310007" w:rsidP="00644635">
      <w:pPr>
        <w:widowControl w:val="0"/>
        <w:autoSpaceDE w:val="0"/>
        <w:autoSpaceDN w:val="0"/>
        <w:adjustRightInd w:val="0"/>
        <w:spacing w:line="276" w:lineRule="auto"/>
        <w:ind w:left="0"/>
        <w:jc w:val="both"/>
        <w:rPr>
          <w:sz w:val="24"/>
          <w:szCs w:val="24"/>
        </w:rPr>
      </w:pPr>
    </w:p>
    <w:p w14:paraId="78D0C6F8" w14:textId="43EFF368" w:rsidR="00AB3ADD" w:rsidRPr="00115B26" w:rsidRDefault="00644635" w:rsidP="00AB3ADD">
      <w:pPr>
        <w:widowControl w:val="0"/>
        <w:autoSpaceDE w:val="0"/>
        <w:autoSpaceDN w:val="0"/>
        <w:adjustRightInd w:val="0"/>
        <w:spacing w:line="276" w:lineRule="auto"/>
        <w:ind w:left="0"/>
        <w:jc w:val="both"/>
        <w:rPr>
          <w:sz w:val="24"/>
          <w:szCs w:val="24"/>
        </w:rPr>
      </w:pPr>
      <w:r>
        <w:rPr>
          <w:sz w:val="24"/>
          <w:szCs w:val="24"/>
        </w:rPr>
        <w:t>N</w:t>
      </w:r>
      <w:r w:rsidRPr="00A12177">
        <w:rPr>
          <w:sz w:val="24"/>
          <w:szCs w:val="24"/>
        </w:rPr>
        <w:t>eben dem klassischen Ackerbau betreibt das traditionsreiche Familienunternehmen eine Schweinema</w:t>
      </w:r>
      <w:r w:rsidR="00A14A1B">
        <w:rPr>
          <w:sz w:val="24"/>
          <w:szCs w:val="24"/>
        </w:rPr>
        <w:t>st mit 1.450 Mastschweinen</w:t>
      </w:r>
      <w:r w:rsidRPr="00A12177">
        <w:rPr>
          <w:sz w:val="24"/>
          <w:szCs w:val="24"/>
        </w:rPr>
        <w:t xml:space="preserve"> </w:t>
      </w:r>
      <w:r w:rsidR="00D331FC">
        <w:rPr>
          <w:sz w:val="24"/>
          <w:szCs w:val="24"/>
        </w:rPr>
        <w:t xml:space="preserve">und </w:t>
      </w:r>
      <w:r w:rsidRPr="00A12177">
        <w:rPr>
          <w:sz w:val="24"/>
          <w:szCs w:val="24"/>
        </w:rPr>
        <w:t xml:space="preserve">eine 600-kW-Biogasanlage. </w:t>
      </w:r>
      <w:r w:rsidR="00AB3ADD">
        <w:rPr>
          <w:sz w:val="24"/>
          <w:szCs w:val="24"/>
        </w:rPr>
        <w:t xml:space="preserve">Auch hier fällt auf, dass Georg </w:t>
      </w:r>
      <w:r w:rsidR="00D331FC">
        <w:rPr>
          <w:sz w:val="24"/>
          <w:szCs w:val="24"/>
        </w:rPr>
        <w:t>Mayerhofer</w:t>
      </w:r>
      <w:r w:rsidR="00AB3ADD">
        <w:rPr>
          <w:sz w:val="24"/>
          <w:szCs w:val="24"/>
        </w:rPr>
        <w:t xml:space="preserve"> offen </w:t>
      </w:r>
      <w:r w:rsidR="00AB3ADD" w:rsidRPr="00A12177">
        <w:rPr>
          <w:sz w:val="24"/>
          <w:szCs w:val="24"/>
        </w:rPr>
        <w:t>für Neues</w:t>
      </w:r>
      <w:r w:rsidR="00AB3ADD">
        <w:rPr>
          <w:sz w:val="24"/>
          <w:szCs w:val="24"/>
        </w:rPr>
        <w:t xml:space="preserve"> ist</w:t>
      </w:r>
      <w:r w:rsidR="00AB3ADD" w:rsidRPr="00A12177">
        <w:rPr>
          <w:sz w:val="24"/>
          <w:szCs w:val="24"/>
        </w:rPr>
        <w:t>.</w:t>
      </w:r>
      <w:r w:rsidR="00AB3ADD">
        <w:rPr>
          <w:sz w:val="24"/>
          <w:szCs w:val="24"/>
        </w:rPr>
        <w:t xml:space="preserve"> So nutzt </w:t>
      </w:r>
      <w:r w:rsidR="00AB3ADD" w:rsidRPr="00A12177">
        <w:rPr>
          <w:sz w:val="24"/>
          <w:szCs w:val="24"/>
        </w:rPr>
        <w:t>der kreative Betriebsleiter</w:t>
      </w:r>
      <w:r w:rsidR="00AB3ADD">
        <w:rPr>
          <w:sz w:val="24"/>
          <w:szCs w:val="24"/>
        </w:rPr>
        <w:t xml:space="preserve"> die</w:t>
      </w:r>
      <w:r w:rsidR="00AB3ADD" w:rsidRPr="00A12177">
        <w:rPr>
          <w:sz w:val="24"/>
          <w:szCs w:val="24"/>
        </w:rPr>
        <w:t xml:space="preserve"> Abwärme unter anderem zum Trocknen von Bauholz. </w:t>
      </w:r>
      <w:r w:rsidR="001B4DE1">
        <w:rPr>
          <w:sz w:val="24"/>
          <w:szCs w:val="24"/>
        </w:rPr>
        <w:t>Außerdem</w:t>
      </w:r>
      <w:r w:rsidR="00AB3ADD">
        <w:rPr>
          <w:sz w:val="24"/>
          <w:szCs w:val="24"/>
        </w:rPr>
        <w:t xml:space="preserve"> </w:t>
      </w:r>
      <w:r w:rsidR="00AB3ADD" w:rsidRPr="00A12177">
        <w:rPr>
          <w:sz w:val="24"/>
          <w:szCs w:val="24"/>
        </w:rPr>
        <w:t xml:space="preserve">experimentiert </w:t>
      </w:r>
      <w:r w:rsidR="00AB3ADD">
        <w:rPr>
          <w:sz w:val="24"/>
          <w:szCs w:val="24"/>
        </w:rPr>
        <w:t>er</w:t>
      </w:r>
      <w:r w:rsidR="00AB3ADD" w:rsidRPr="00A12177">
        <w:rPr>
          <w:sz w:val="24"/>
          <w:szCs w:val="24"/>
        </w:rPr>
        <w:t xml:space="preserve"> mit </w:t>
      </w:r>
      <w:r w:rsidR="00D331FC">
        <w:rPr>
          <w:sz w:val="24"/>
          <w:szCs w:val="24"/>
        </w:rPr>
        <w:t xml:space="preserve">der Durchwachsenen </w:t>
      </w:r>
      <w:r w:rsidR="00AB3ADD" w:rsidRPr="00A12177">
        <w:rPr>
          <w:sz w:val="24"/>
          <w:szCs w:val="24"/>
        </w:rPr>
        <w:t xml:space="preserve">Silphie als „Futter“ für die Biogasanlage. </w:t>
      </w:r>
      <w:r w:rsidR="00AB3ADD">
        <w:rPr>
          <w:sz w:val="24"/>
          <w:szCs w:val="24"/>
        </w:rPr>
        <w:t>Die aus Nordamerika stammende Energiepflanze wird bis zu 3,50 Meter hoch und bringt entscheidende Vorzüge mit. Zum einen benötigt sie fast keine Pflanzenschutzmittel und bedarf kaum Bodenbearbeitung. Zum anderen blüht sie von Juni bis September und bietet damit auch Bienen und Wildtieren einen Lebensraum. So freuen sich n</w:t>
      </w:r>
      <w:r w:rsidR="00AB3ADD" w:rsidRPr="00115B26">
        <w:rPr>
          <w:sz w:val="24"/>
          <w:szCs w:val="24"/>
        </w:rPr>
        <w:t>eben den Biogasanlagenbetreibern besonders</w:t>
      </w:r>
      <w:r w:rsidR="00AB3ADD">
        <w:rPr>
          <w:sz w:val="24"/>
          <w:szCs w:val="24"/>
        </w:rPr>
        <w:t xml:space="preserve"> auch</w:t>
      </w:r>
      <w:r w:rsidR="00AB3ADD" w:rsidRPr="00115B26">
        <w:rPr>
          <w:sz w:val="24"/>
          <w:szCs w:val="24"/>
        </w:rPr>
        <w:t xml:space="preserve"> die Imker</w:t>
      </w:r>
      <w:r w:rsidR="00AB3ADD">
        <w:rPr>
          <w:sz w:val="24"/>
          <w:szCs w:val="24"/>
        </w:rPr>
        <w:t xml:space="preserve">, Jäger und Naturschutzverbände über das wachsende Interesse am Anbau der Pflanze. </w:t>
      </w:r>
    </w:p>
    <w:p w14:paraId="481A183A" w14:textId="76A6101B" w:rsidR="00644635" w:rsidRDefault="00D331FC" w:rsidP="00644635">
      <w:pPr>
        <w:widowControl w:val="0"/>
        <w:autoSpaceDE w:val="0"/>
        <w:autoSpaceDN w:val="0"/>
        <w:adjustRightInd w:val="0"/>
        <w:spacing w:line="276" w:lineRule="auto"/>
        <w:ind w:left="0"/>
        <w:jc w:val="both"/>
        <w:rPr>
          <w:sz w:val="24"/>
          <w:szCs w:val="24"/>
        </w:rPr>
      </w:pPr>
      <w:r>
        <w:rPr>
          <w:sz w:val="24"/>
          <w:szCs w:val="24"/>
        </w:rPr>
        <w:t>Insgesamt ist der Betrieb</w:t>
      </w:r>
      <w:r w:rsidR="001B4DE1">
        <w:rPr>
          <w:sz w:val="24"/>
          <w:szCs w:val="24"/>
        </w:rPr>
        <w:t xml:space="preserve"> v</w:t>
      </w:r>
      <w:r w:rsidR="00644635">
        <w:rPr>
          <w:sz w:val="24"/>
          <w:szCs w:val="24"/>
        </w:rPr>
        <w:t xml:space="preserve">ielseitig aufgestellt und kann </w:t>
      </w:r>
      <w:r w:rsidR="001B4DE1">
        <w:rPr>
          <w:sz w:val="24"/>
          <w:szCs w:val="24"/>
        </w:rPr>
        <w:t xml:space="preserve">Marktschwankungen </w:t>
      </w:r>
      <w:r w:rsidR="00644635">
        <w:rPr>
          <w:sz w:val="24"/>
          <w:szCs w:val="24"/>
        </w:rPr>
        <w:t xml:space="preserve">ausgleichen. </w:t>
      </w:r>
    </w:p>
    <w:p w14:paraId="34CA3B12" w14:textId="77777777" w:rsidR="001B4DE1" w:rsidRDefault="001B4DE1" w:rsidP="001B4DE1">
      <w:pPr>
        <w:widowControl w:val="0"/>
        <w:autoSpaceDE w:val="0"/>
        <w:autoSpaceDN w:val="0"/>
        <w:adjustRightInd w:val="0"/>
        <w:spacing w:line="276" w:lineRule="auto"/>
        <w:ind w:left="0"/>
        <w:jc w:val="both"/>
        <w:rPr>
          <w:sz w:val="24"/>
          <w:szCs w:val="24"/>
        </w:rPr>
      </w:pPr>
    </w:p>
    <w:p w14:paraId="4D48FC0D" w14:textId="3DAEFA91" w:rsidR="001B4DE1" w:rsidRPr="00A12177" w:rsidRDefault="001B4DE1" w:rsidP="001B4DE1">
      <w:pPr>
        <w:widowControl w:val="0"/>
        <w:autoSpaceDE w:val="0"/>
        <w:autoSpaceDN w:val="0"/>
        <w:adjustRightInd w:val="0"/>
        <w:spacing w:line="276" w:lineRule="auto"/>
        <w:ind w:left="0"/>
        <w:jc w:val="both"/>
        <w:rPr>
          <w:sz w:val="24"/>
          <w:szCs w:val="24"/>
        </w:rPr>
      </w:pPr>
      <w:r>
        <w:rPr>
          <w:sz w:val="24"/>
          <w:szCs w:val="24"/>
        </w:rPr>
        <w:t xml:space="preserve">Nicht zuletzt liegen Mayerhofer </w:t>
      </w:r>
      <w:r w:rsidRPr="00A12177">
        <w:rPr>
          <w:sz w:val="24"/>
          <w:szCs w:val="24"/>
        </w:rPr>
        <w:t xml:space="preserve">Transparenz und Aufklärung besonders am Herzen. Auf seinem informativen und auch für Laien gut verständlichen Blog </w:t>
      </w:r>
      <w:r w:rsidRPr="00A12177">
        <w:rPr>
          <w:i/>
          <w:iCs/>
          <w:sz w:val="24"/>
          <w:szCs w:val="24"/>
        </w:rPr>
        <w:t xml:space="preserve">mayerhofer-agrar.com </w:t>
      </w:r>
      <w:r w:rsidRPr="00A12177">
        <w:rPr>
          <w:sz w:val="24"/>
          <w:szCs w:val="24"/>
        </w:rPr>
        <w:t>erfährt der Verbraucher vi</w:t>
      </w:r>
      <w:r w:rsidR="00062AD6">
        <w:rPr>
          <w:sz w:val="24"/>
          <w:szCs w:val="24"/>
        </w:rPr>
        <w:t>el über moderne Landwirtschaft.</w:t>
      </w:r>
    </w:p>
    <w:p w14:paraId="06552237" w14:textId="77777777" w:rsidR="001B4DE1" w:rsidRDefault="001B4DE1" w:rsidP="001809B0">
      <w:pPr>
        <w:spacing w:line="264" w:lineRule="auto"/>
        <w:ind w:left="0" w:right="284"/>
        <w:jc w:val="both"/>
        <w:rPr>
          <w:b/>
        </w:rPr>
      </w:pPr>
    </w:p>
    <w:p w14:paraId="63A5D4D4" w14:textId="23B99744" w:rsidR="008A4D2B" w:rsidRPr="008A4D2B" w:rsidRDefault="00740DB2" w:rsidP="008A4D2B">
      <w:pPr>
        <w:shd w:val="clear" w:color="auto" w:fill="FFFFFF"/>
        <w:spacing w:line="264" w:lineRule="auto"/>
        <w:ind w:left="0"/>
        <w:jc w:val="both"/>
        <w:rPr>
          <w:rFonts w:cs="Arial"/>
          <w:sz w:val="24"/>
          <w:szCs w:val="24"/>
          <w:lang w:eastAsia="de-DE"/>
        </w:rPr>
      </w:pPr>
      <w:r w:rsidRPr="007F02E5">
        <w:rPr>
          <w:rFonts w:cs="Arial"/>
          <w:sz w:val="24"/>
          <w:szCs w:val="24"/>
          <w:lang w:eastAsia="de-DE"/>
        </w:rPr>
        <w:t xml:space="preserve">Die Juroren in der Kategorie </w:t>
      </w:r>
      <w:r w:rsidR="009B33FB">
        <w:rPr>
          <w:rFonts w:cs="Arial"/>
          <w:sz w:val="24"/>
          <w:szCs w:val="24"/>
          <w:lang w:eastAsia="de-DE"/>
        </w:rPr>
        <w:t>Ackerbauer</w:t>
      </w:r>
      <w:r w:rsidRPr="007F02E5">
        <w:rPr>
          <w:rFonts w:cs="Arial"/>
          <w:sz w:val="24"/>
          <w:szCs w:val="24"/>
          <w:lang w:eastAsia="de-DE"/>
        </w:rPr>
        <w:t xml:space="preserve"> waren: </w:t>
      </w:r>
      <w:r w:rsidR="008042CD" w:rsidRPr="008042CD">
        <w:rPr>
          <w:rFonts w:cs="Arial"/>
          <w:sz w:val="24"/>
          <w:szCs w:val="24"/>
          <w:lang w:eastAsia="de-DE"/>
        </w:rPr>
        <w:t>Andreas Lege, Ver</w:t>
      </w:r>
      <w:r w:rsidR="008042CD">
        <w:rPr>
          <w:rFonts w:cs="Arial"/>
          <w:sz w:val="24"/>
          <w:szCs w:val="24"/>
          <w:lang w:eastAsia="de-DE"/>
        </w:rPr>
        <w:t xml:space="preserve">band der Landwirtschaftskammern, Karl Bockholt, </w:t>
      </w:r>
      <w:r w:rsidR="002C74F4">
        <w:rPr>
          <w:rFonts w:cs="Arial"/>
          <w:sz w:val="24"/>
          <w:szCs w:val="24"/>
          <w:lang w:eastAsia="de-DE"/>
        </w:rPr>
        <w:t>agrarheute</w:t>
      </w:r>
      <w:r w:rsidR="00933A73">
        <w:rPr>
          <w:rFonts w:cs="Arial"/>
          <w:sz w:val="24"/>
          <w:szCs w:val="24"/>
          <w:lang w:eastAsia="de-DE"/>
        </w:rPr>
        <w:t>,</w:t>
      </w:r>
      <w:r w:rsidRPr="007F02E5">
        <w:rPr>
          <w:rFonts w:cs="Arial"/>
          <w:sz w:val="24"/>
          <w:szCs w:val="24"/>
          <w:lang w:eastAsia="de-DE"/>
        </w:rPr>
        <w:t xml:space="preserve"> sowie </w:t>
      </w:r>
      <w:r w:rsidR="00D331FC">
        <w:rPr>
          <w:rFonts w:cs="Arial"/>
          <w:sz w:val="24"/>
          <w:szCs w:val="24"/>
          <w:lang w:eastAsia="de-DE"/>
        </w:rPr>
        <w:t>Daniel Brandt, Horsch Maschinen GmbH.</w:t>
      </w:r>
    </w:p>
    <w:p w14:paraId="6BE2BF2D" w14:textId="77777777" w:rsidR="008A4D2B" w:rsidRPr="008A4D2B" w:rsidRDefault="008A4D2B" w:rsidP="008A4D2B">
      <w:pPr>
        <w:shd w:val="clear" w:color="auto" w:fill="FFFFFF"/>
        <w:spacing w:line="264" w:lineRule="auto"/>
        <w:ind w:left="0"/>
        <w:jc w:val="both"/>
        <w:rPr>
          <w:rFonts w:cs="Arial"/>
          <w:sz w:val="24"/>
          <w:szCs w:val="24"/>
          <w:lang w:eastAsia="de-DE"/>
        </w:rPr>
      </w:pPr>
    </w:p>
    <w:p w14:paraId="74CD0C58" w14:textId="252971FD" w:rsidR="008A4D2B" w:rsidRPr="008A4D2B" w:rsidRDefault="008A4D2B" w:rsidP="008A4D2B">
      <w:pPr>
        <w:shd w:val="clear" w:color="auto" w:fill="FFFFFF"/>
        <w:spacing w:line="264" w:lineRule="auto"/>
        <w:ind w:left="0"/>
        <w:jc w:val="both"/>
        <w:rPr>
          <w:rFonts w:cs="Arial"/>
          <w:sz w:val="24"/>
          <w:szCs w:val="24"/>
          <w:lang w:eastAsia="de-DE"/>
        </w:rPr>
      </w:pPr>
      <w:r w:rsidRPr="00953151">
        <w:rPr>
          <w:rFonts w:cs="Arial"/>
          <w:sz w:val="24"/>
          <w:szCs w:val="24"/>
          <w:lang w:eastAsia="de-DE"/>
        </w:rPr>
        <w:t xml:space="preserve">Die Juroren für den Gesamtsieg waren: </w:t>
      </w:r>
      <w:r w:rsidR="00953151" w:rsidRPr="00953151">
        <w:rPr>
          <w:rFonts w:cs="Arial"/>
          <w:sz w:val="24"/>
          <w:szCs w:val="24"/>
          <w:lang w:eastAsia="de-DE"/>
        </w:rPr>
        <w:t>Robert Bielesch</w:t>
      </w:r>
      <w:r w:rsidRPr="00953151">
        <w:rPr>
          <w:rFonts w:cs="Arial"/>
          <w:sz w:val="24"/>
          <w:szCs w:val="24"/>
          <w:lang w:eastAsia="de-DE"/>
        </w:rPr>
        <w:t xml:space="preserve">, Deutz-Fahr, Josef Reiter, Deutz-Fahr, </w:t>
      </w:r>
      <w:r w:rsidR="00B37BB6" w:rsidRPr="00953151">
        <w:rPr>
          <w:rFonts w:cs="Arial"/>
          <w:sz w:val="24"/>
          <w:szCs w:val="24"/>
          <w:lang w:eastAsia="de-DE"/>
        </w:rPr>
        <w:t>Michael Dörr, Landwirt des Jahres 2016</w:t>
      </w:r>
      <w:r w:rsidRPr="00953151">
        <w:rPr>
          <w:rFonts w:cs="Arial"/>
          <w:sz w:val="24"/>
          <w:szCs w:val="24"/>
          <w:lang w:eastAsia="de-DE"/>
        </w:rPr>
        <w:t xml:space="preserve"> sowie Markus Pahlke und </w:t>
      </w:r>
      <w:r w:rsidR="001B4DE1" w:rsidRPr="00953151">
        <w:rPr>
          <w:rFonts w:cs="Arial"/>
          <w:sz w:val="24"/>
          <w:szCs w:val="24"/>
          <w:lang w:eastAsia="de-DE"/>
        </w:rPr>
        <w:t>Dr. Uwe Steffin</w:t>
      </w:r>
      <w:r w:rsidRPr="00953151">
        <w:rPr>
          <w:rFonts w:cs="Arial"/>
          <w:sz w:val="24"/>
          <w:szCs w:val="24"/>
          <w:lang w:eastAsia="de-DE"/>
        </w:rPr>
        <w:t xml:space="preserve">, </w:t>
      </w:r>
      <w:r w:rsidR="001B4DE1" w:rsidRPr="00953151">
        <w:rPr>
          <w:rFonts w:cs="Arial"/>
          <w:sz w:val="24"/>
          <w:szCs w:val="24"/>
          <w:lang w:eastAsia="de-DE"/>
        </w:rPr>
        <w:t>agrarheute</w:t>
      </w:r>
      <w:r w:rsidRPr="00953151">
        <w:rPr>
          <w:rFonts w:cs="Arial"/>
          <w:sz w:val="24"/>
          <w:szCs w:val="24"/>
          <w:lang w:eastAsia="de-DE"/>
        </w:rPr>
        <w:t>.</w:t>
      </w:r>
    </w:p>
    <w:p w14:paraId="48D79959" w14:textId="77777777" w:rsidR="001B4DE1" w:rsidRDefault="001B4DE1" w:rsidP="00740DB2">
      <w:pPr>
        <w:shd w:val="clear" w:color="auto" w:fill="FFFFFF"/>
        <w:spacing w:line="264" w:lineRule="auto"/>
        <w:ind w:left="0"/>
        <w:jc w:val="both"/>
        <w:rPr>
          <w:rFonts w:cs="Arial"/>
          <w:sz w:val="24"/>
          <w:szCs w:val="24"/>
          <w:lang w:eastAsia="de-DE"/>
        </w:rPr>
      </w:pPr>
    </w:p>
    <w:p w14:paraId="7F23FB0D" w14:textId="49D7530B"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t>Gekürt</w:t>
      </w:r>
      <w:r w:rsidR="00CC6973">
        <w:rPr>
          <w:rFonts w:cs="Arial"/>
          <w:sz w:val="24"/>
          <w:szCs w:val="24"/>
          <w:lang w:eastAsia="de-DE"/>
        </w:rPr>
        <w:t xml:space="preserve"> wurde</w:t>
      </w:r>
      <w:r w:rsidRPr="002D2A7E">
        <w:rPr>
          <w:rFonts w:cs="Arial"/>
          <w:sz w:val="24"/>
          <w:szCs w:val="24"/>
          <w:lang w:eastAsia="de-DE"/>
        </w:rPr>
        <w:t xml:space="preserve"> </w:t>
      </w:r>
      <w:r w:rsidR="009348C1">
        <w:rPr>
          <w:rFonts w:cs="Arial"/>
          <w:sz w:val="24"/>
          <w:szCs w:val="24"/>
          <w:lang w:eastAsia="de-DE"/>
        </w:rPr>
        <w:t>Georg Mayerhofer</w:t>
      </w:r>
      <w:r w:rsidRPr="002D2A7E">
        <w:rPr>
          <w:rFonts w:cs="Arial"/>
          <w:sz w:val="24"/>
          <w:szCs w:val="24"/>
          <w:lang w:eastAsia="de-DE"/>
        </w:rPr>
        <w:t xml:space="preserve"> 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Rukwied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Footage-Material unseres Filmteams können Sie bei Bedarf unter </w:t>
      </w:r>
      <w:hyperlink r:id="rId10" w:history="1">
        <w:r w:rsidRPr="00B4176A">
          <w:rPr>
            <w:b/>
            <w:sz w:val="24"/>
            <w:szCs w:val="24"/>
            <w:u w:val="single"/>
          </w:rPr>
          <w:t>kristina.fischer@dlv.de</w:t>
        </w:r>
      </w:hyperlink>
      <w:r w:rsidRPr="00B4176A">
        <w:rPr>
          <w:b/>
          <w:sz w:val="24"/>
          <w:szCs w:val="24"/>
        </w:rPr>
        <w:t xml:space="preserve"> anfordern. </w:t>
      </w:r>
    </w:p>
    <w:p w14:paraId="3A055820" w14:textId="77777777" w:rsidR="00C401D0" w:rsidRDefault="00C401D0" w:rsidP="00B912FB">
      <w:pPr>
        <w:widowControl w:val="0"/>
        <w:autoSpaceDE w:val="0"/>
        <w:autoSpaceDN w:val="0"/>
        <w:adjustRightInd w:val="0"/>
        <w:spacing w:line="276" w:lineRule="auto"/>
        <w:ind w:left="0"/>
        <w:jc w:val="both"/>
        <w:rPr>
          <w:sz w:val="24"/>
          <w:szCs w:val="24"/>
          <w:u w:val="single"/>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bookmarkStart w:id="1" w:name="_GoBack"/>
      <w:bookmarkEnd w:id="1"/>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r w:rsidRPr="00B912FB">
        <w:rPr>
          <w:rFonts w:cs="Arial"/>
          <w:i/>
          <w:spacing w:val="0"/>
          <w:sz w:val="22"/>
          <w:szCs w:val="22"/>
        </w:rPr>
        <w:t>CeresAward</w:t>
      </w:r>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Rukwied,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1"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r w:rsidRPr="00B912FB">
        <w:rPr>
          <w:rFonts w:cs="Arial"/>
          <w:b/>
          <w:bCs/>
          <w:i/>
          <w:spacing w:val="0"/>
          <w:sz w:val="22"/>
          <w:szCs w:val="22"/>
        </w:rPr>
        <w:t>CeresAward</w:t>
      </w:r>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ihre Arbeit der Boden bildet und sein Erhalt im Mittelpunkt verantwortungsvoller Bewirtschaftung steht.</w:t>
      </w:r>
    </w:p>
    <w:p w14:paraId="138E1251"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C616B04" w14:textId="4F05B7AB"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Initiator des </w:t>
      </w:r>
      <w:r w:rsidRPr="00B912FB">
        <w:rPr>
          <w:rFonts w:cs="Arial"/>
          <w:b/>
          <w:bCs/>
          <w:i/>
          <w:spacing w:val="0"/>
          <w:sz w:val="22"/>
          <w:szCs w:val="22"/>
        </w:rPr>
        <w:t>CeresAward</w:t>
      </w:r>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 xml:space="preserve">Paten des </w:t>
      </w:r>
      <w:r w:rsidRPr="00B912FB">
        <w:rPr>
          <w:rFonts w:cs="Arial"/>
          <w:b/>
          <w:bCs/>
          <w:i/>
          <w:spacing w:val="0"/>
          <w:sz w:val="22"/>
          <w:szCs w:val="22"/>
        </w:rPr>
        <w:t>CeresAward</w:t>
      </w:r>
      <w:r w:rsidRPr="00B912FB">
        <w:rPr>
          <w:rFonts w:cs="Arial"/>
          <w:spacing w:val="0"/>
          <w:sz w:val="22"/>
          <w:szCs w:val="22"/>
        </w:rPr>
        <w:t xml:space="preserve"> sind: Agentur für Erneuerbare Energien, Bund der Deutschen Landjugend (BDL), Arbeitsgemeinschaft Deutscher Rinderzüchter (ADR), Deutscher Bauernverband (DBV), Deutscher LandFrauenverband (dlv), Deutscher Verband für Leistungs- und Qualitätsprüfung (DLQ), Forschungsinstitut für biologischen Landbau (FiBL) mit Stiftung Ökologie und Landbau (SöL) sowie Verband der Landwirtschaftskammern (VLK). Diese Organisationen stellen zudem Juroren in den Wettbewerbskategorien.</w:t>
      </w:r>
    </w:p>
    <w:p w14:paraId="576BE37C"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r w:rsidRPr="00B912FB">
        <w:rPr>
          <w:rFonts w:cs="Arial"/>
          <w:b/>
          <w:bCs/>
          <w:i/>
          <w:spacing w:val="0"/>
          <w:sz w:val="22"/>
          <w:szCs w:val="22"/>
        </w:rPr>
        <w:t>CeresAward</w:t>
      </w:r>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AgroSciences (Kategoriensponsor Manager), der Landtechnikhersteller Horsch (Kategoriensponsor Ackerbauer), der Reifenhersteller Mitas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r w:rsidRPr="00B912FB">
        <w:rPr>
          <w:rFonts w:cs="Arial"/>
          <w:b/>
          <w:bCs/>
          <w:i/>
          <w:spacing w:val="0"/>
          <w:sz w:val="22"/>
          <w:szCs w:val="22"/>
        </w:rPr>
        <w:t>CeresAward</w:t>
      </w:r>
      <w:r w:rsidRPr="00B912FB">
        <w:rPr>
          <w:rFonts w:cs="Arial"/>
          <w:spacing w:val="0"/>
          <w:sz w:val="22"/>
          <w:szCs w:val="22"/>
        </w:rPr>
        <w:t xml:space="preserve"> ist Joachim Rukwied,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os Kotte</w:t>
                            </w:r>
                            <w:r w:rsidR="001365E8">
                              <w:rPr>
                                <w:rFonts w:cs="Arial"/>
                                <w:color w:val="000000"/>
                                <w:sz w:val="14"/>
                                <w:szCs w:val="14"/>
                              </w:rPr>
                              <w:br/>
                              <w:t>Hans Müller</w:t>
                            </w:r>
                            <w:r w:rsidR="001365E8">
                              <w:rPr>
                                <w:rFonts w:cs="Arial"/>
                                <w:color w:val="000000"/>
                                <w:sz w:val="14"/>
                                <w:szCs w:val="14"/>
                              </w:rPr>
                              <w:br/>
                              <w:t>Helmut Brachtendorf</w:t>
                            </w:r>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t>USt-IdNr.: DE813291728</w:t>
                            </w:r>
                            <w:r>
                              <w:rPr>
                                <w:rFonts w:cs="Arial"/>
                                <w:color w:val="000000"/>
                                <w:sz w:val="14"/>
                                <w:szCs w:val="14"/>
                              </w:rPr>
                              <w:br/>
                              <w:t>USt-Nr.: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v:textbox>
                <w10:wrap anchorx="page" anchory="page"/>
                <w10:anchorlock/>
              </v:shape>
            </w:pict>
          </mc:Fallback>
        </mc:AlternateContent>
      </w:r>
    </w:p>
    <w:sectPr w:rsidR="001809B0" w:rsidRPr="00C84026" w:rsidSect="00C03AD0">
      <w:footerReference w:type="even" r:id="rId13"/>
      <w:footerReference w:type="default" r:id="rId14"/>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CC8C1" w14:textId="77777777" w:rsidR="00B456BF" w:rsidRDefault="00B456BF">
      <w:r>
        <w:separator/>
      </w:r>
    </w:p>
  </w:endnote>
  <w:endnote w:type="continuationSeparator" w:id="0">
    <w:p w14:paraId="252E44F1" w14:textId="77777777" w:rsidR="00B456BF" w:rsidRDefault="00B45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C401D0">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C401D0">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D1C73" w14:textId="77777777" w:rsidR="00B456BF" w:rsidRDefault="00B456BF">
      <w:r>
        <w:separator/>
      </w:r>
    </w:p>
  </w:footnote>
  <w:footnote w:type="continuationSeparator" w:id="0">
    <w:p w14:paraId="291EF8D7" w14:textId="77777777" w:rsidR="00B456BF" w:rsidRDefault="00B456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62AD6"/>
    <w:rsid w:val="00094CAC"/>
    <w:rsid w:val="00097D77"/>
    <w:rsid w:val="000F0F76"/>
    <w:rsid w:val="000F3FA4"/>
    <w:rsid w:val="000F6912"/>
    <w:rsid w:val="00105332"/>
    <w:rsid w:val="00115B26"/>
    <w:rsid w:val="001251A1"/>
    <w:rsid w:val="0013046E"/>
    <w:rsid w:val="001365E8"/>
    <w:rsid w:val="001529DC"/>
    <w:rsid w:val="00154DC9"/>
    <w:rsid w:val="00161A7E"/>
    <w:rsid w:val="0016205F"/>
    <w:rsid w:val="001809B0"/>
    <w:rsid w:val="001905A0"/>
    <w:rsid w:val="00191EBB"/>
    <w:rsid w:val="001A5386"/>
    <w:rsid w:val="001A61FC"/>
    <w:rsid w:val="001B04AE"/>
    <w:rsid w:val="001B19C7"/>
    <w:rsid w:val="001B4DE1"/>
    <w:rsid w:val="001B7831"/>
    <w:rsid w:val="001C708D"/>
    <w:rsid w:val="00201745"/>
    <w:rsid w:val="00204850"/>
    <w:rsid w:val="00207C44"/>
    <w:rsid w:val="00211342"/>
    <w:rsid w:val="00226C96"/>
    <w:rsid w:val="00233167"/>
    <w:rsid w:val="002335FE"/>
    <w:rsid w:val="00235496"/>
    <w:rsid w:val="00293D28"/>
    <w:rsid w:val="0029473C"/>
    <w:rsid w:val="002A3520"/>
    <w:rsid w:val="002C74F4"/>
    <w:rsid w:val="002D2A7E"/>
    <w:rsid w:val="002E5F5C"/>
    <w:rsid w:val="002E6D4B"/>
    <w:rsid w:val="00310007"/>
    <w:rsid w:val="0031797A"/>
    <w:rsid w:val="003428CB"/>
    <w:rsid w:val="00354166"/>
    <w:rsid w:val="00354C5C"/>
    <w:rsid w:val="00356D5F"/>
    <w:rsid w:val="0037304C"/>
    <w:rsid w:val="0037733B"/>
    <w:rsid w:val="003E057E"/>
    <w:rsid w:val="004032AF"/>
    <w:rsid w:val="004055B1"/>
    <w:rsid w:val="00434A45"/>
    <w:rsid w:val="00442A12"/>
    <w:rsid w:val="004474FA"/>
    <w:rsid w:val="00492897"/>
    <w:rsid w:val="00494DED"/>
    <w:rsid w:val="004C220D"/>
    <w:rsid w:val="00530CB8"/>
    <w:rsid w:val="00555115"/>
    <w:rsid w:val="0055676D"/>
    <w:rsid w:val="00562E59"/>
    <w:rsid w:val="005872A4"/>
    <w:rsid w:val="00591B56"/>
    <w:rsid w:val="00595A17"/>
    <w:rsid w:val="005A6D05"/>
    <w:rsid w:val="005B37EC"/>
    <w:rsid w:val="00601EF9"/>
    <w:rsid w:val="00611880"/>
    <w:rsid w:val="00615E48"/>
    <w:rsid w:val="00620448"/>
    <w:rsid w:val="00630870"/>
    <w:rsid w:val="00644635"/>
    <w:rsid w:val="006C2282"/>
    <w:rsid w:val="006D460B"/>
    <w:rsid w:val="006E235A"/>
    <w:rsid w:val="006E73E4"/>
    <w:rsid w:val="00710850"/>
    <w:rsid w:val="007215C9"/>
    <w:rsid w:val="0073456A"/>
    <w:rsid w:val="00740DB2"/>
    <w:rsid w:val="0075094E"/>
    <w:rsid w:val="007560E1"/>
    <w:rsid w:val="0075764B"/>
    <w:rsid w:val="00782015"/>
    <w:rsid w:val="00784134"/>
    <w:rsid w:val="0078528A"/>
    <w:rsid w:val="00791E39"/>
    <w:rsid w:val="007A2AAA"/>
    <w:rsid w:val="007C2733"/>
    <w:rsid w:val="007D3B55"/>
    <w:rsid w:val="007E2351"/>
    <w:rsid w:val="007E7965"/>
    <w:rsid w:val="007F02E5"/>
    <w:rsid w:val="007F6DAD"/>
    <w:rsid w:val="0080325D"/>
    <w:rsid w:val="008042CD"/>
    <w:rsid w:val="00827A44"/>
    <w:rsid w:val="00831DE5"/>
    <w:rsid w:val="008328FB"/>
    <w:rsid w:val="00856A71"/>
    <w:rsid w:val="008A4D2B"/>
    <w:rsid w:val="008B1A63"/>
    <w:rsid w:val="008B4CEF"/>
    <w:rsid w:val="008B6AFD"/>
    <w:rsid w:val="008C3B86"/>
    <w:rsid w:val="008D6C75"/>
    <w:rsid w:val="008E06DE"/>
    <w:rsid w:val="00911FF7"/>
    <w:rsid w:val="00933A73"/>
    <w:rsid w:val="009348C1"/>
    <w:rsid w:val="0094203D"/>
    <w:rsid w:val="00953151"/>
    <w:rsid w:val="00963D65"/>
    <w:rsid w:val="0096429E"/>
    <w:rsid w:val="00983527"/>
    <w:rsid w:val="00992F6B"/>
    <w:rsid w:val="009A3724"/>
    <w:rsid w:val="009A4377"/>
    <w:rsid w:val="009B33FB"/>
    <w:rsid w:val="009D07BA"/>
    <w:rsid w:val="009E12D2"/>
    <w:rsid w:val="009E4ECD"/>
    <w:rsid w:val="009F4D9A"/>
    <w:rsid w:val="00A12177"/>
    <w:rsid w:val="00A12812"/>
    <w:rsid w:val="00A14A1B"/>
    <w:rsid w:val="00A17738"/>
    <w:rsid w:val="00A17D9E"/>
    <w:rsid w:val="00A258F5"/>
    <w:rsid w:val="00A27CEA"/>
    <w:rsid w:val="00A463D3"/>
    <w:rsid w:val="00A53208"/>
    <w:rsid w:val="00A91BE4"/>
    <w:rsid w:val="00A928AB"/>
    <w:rsid w:val="00AA5703"/>
    <w:rsid w:val="00AB3ADD"/>
    <w:rsid w:val="00AB417E"/>
    <w:rsid w:val="00AC3362"/>
    <w:rsid w:val="00AD43F0"/>
    <w:rsid w:val="00B039B0"/>
    <w:rsid w:val="00B14BEC"/>
    <w:rsid w:val="00B24CDD"/>
    <w:rsid w:val="00B37BB6"/>
    <w:rsid w:val="00B41169"/>
    <w:rsid w:val="00B4176A"/>
    <w:rsid w:val="00B4298D"/>
    <w:rsid w:val="00B456BF"/>
    <w:rsid w:val="00B536D2"/>
    <w:rsid w:val="00B53E6E"/>
    <w:rsid w:val="00B7067F"/>
    <w:rsid w:val="00B76D1D"/>
    <w:rsid w:val="00B912FB"/>
    <w:rsid w:val="00B91DEC"/>
    <w:rsid w:val="00B9223B"/>
    <w:rsid w:val="00BC6B44"/>
    <w:rsid w:val="00BD3862"/>
    <w:rsid w:val="00BF5C56"/>
    <w:rsid w:val="00C0143B"/>
    <w:rsid w:val="00C03AD0"/>
    <w:rsid w:val="00C36A1B"/>
    <w:rsid w:val="00C401D0"/>
    <w:rsid w:val="00C46159"/>
    <w:rsid w:val="00C77D09"/>
    <w:rsid w:val="00C82842"/>
    <w:rsid w:val="00C84026"/>
    <w:rsid w:val="00CA1186"/>
    <w:rsid w:val="00CB12E1"/>
    <w:rsid w:val="00CC4038"/>
    <w:rsid w:val="00CC6973"/>
    <w:rsid w:val="00CD13F4"/>
    <w:rsid w:val="00CF6D85"/>
    <w:rsid w:val="00D033DC"/>
    <w:rsid w:val="00D331FC"/>
    <w:rsid w:val="00D43E9E"/>
    <w:rsid w:val="00D47F73"/>
    <w:rsid w:val="00D81CDA"/>
    <w:rsid w:val="00D90F69"/>
    <w:rsid w:val="00D93EF4"/>
    <w:rsid w:val="00DC4FF7"/>
    <w:rsid w:val="00DE5EC3"/>
    <w:rsid w:val="00E047EF"/>
    <w:rsid w:val="00E168D2"/>
    <w:rsid w:val="00E50D9F"/>
    <w:rsid w:val="00E7222C"/>
    <w:rsid w:val="00E81C0C"/>
    <w:rsid w:val="00E869B2"/>
    <w:rsid w:val="00E95641"/>
    <w:rsid w:val="00EA3796"/>
    <w:rsid w:val="00EB151F"/>
    <w:rsid w:val="00EB4A7D"/>
    <w:rsid w:val="00EC32E1"/>
    <w:rsid w:val="00EE75C8"/>
    <w:rsid w:val="00F076B5"/>
    <w:rsid w:val="00F07BDF"/>
    <w:rsid w:val="00F17B64"/>
    <w:rsid w:val="00F36BE3"/>
    <w:rsid w:val="00F772C8"/>
    <w:rsid w:val="00F77915"/>
    <w:rsid w:val="00F800E7"/>
    <w:rsid w:val="00F819B8"/>
    <w:rsid w:val="00F81EE1"/>
    <w:rsid w:val="00F86576"/>
    <w:rsid w:val="00FA2147"/>
    <w:rsid w:val="00FB5916"/>
    <w:rsid w:val="00FB6AFA"/>
    <w:rsid w:val="00FB77BE"/>
    <w:rsid w:val="00FC2322"/>
    <w:rsid w:val="00FC3D2C"/>
    <w:rsid w:val="00FE6623"/>
    <w:rsid w:val="00FF633B"/>
    <w:rsid w:val="00FF696E"/>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989553864">
      <w:bodyDiv w:val="1"/>
      <w:marLeft w:val="0"/>
      <w:marRight w:val="0"/>
      <w:marTop w:val="0"/>
      <w:marBottom w:val="0"/>
      <w:divBdr>
        <w:top w:val="none" w:sz="0" w:space="0" w:color="auto"/>
        <w:left w:val="none" w:sz="0" w:space="0" w:color="auto"/>
        <w:bottom w:val="none" w:sz="0" w:space="0" w:color="auto"/>
        <w:right w:val="none" w:sz="0" w:space="0" w:color="auto"/>
      </w:divBdr>
    </w:div>
    <w:div w:id="1133868612">
      <w:bodyDiv w:val="1"/>
      <w:marLeft w:val="0"/>
      <w:marRight w:val="0"/>
      <w:marTop w:val="0"/>
      <w:marBottom w:val="0"/>
      <w:divBdr>
        <w:top w:val="none" w:sz="0" w:space="0" w:color="auto"/>
        <w:left w:val="none" w:sz="0" w:space="0" w:color="auto"/>
        <w:bottom w:val="none" w:sz="0" w:space="0" w:color="auto"/>
        <w:right w:val="none" w:sz="0" w:space="0" w:color="auto"/>
      </w:divBdr>
    </w:div>
    <w:div w:id="1573471158">
      <w:bodyDiv w:val="1"/>
      <w:marLeft w:val="0"/>
      <w:marRight w:val="0"/>
      <w:marTop w:val="0"/>
      <w:marBottom w:val="0"/>
      <w:divBdr>
        <w:top w:val="none" w:sz="0" w:space="0" w:color="auto"/>
        <w:left w:val="none" w:sz="0" w:space="0" w:color="auto"/>
        <w:bottom w:val="none" w:sz="0" w:space="0" w:color="auto"/>
        <w:right w:val="none" w:sz="0" w:space="0" w:color="auto"/>
      </w:divBdr>
    </w:div>
    <w:div w:id="1633633035">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eresaward.de/" TargetMode="External"/><Relationship Id="rId12" Type="http://schemas.openxmlformats.org/officeDocument/2006/relationships/image" Target="media/image2.jpe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mailto:kristina.fischer@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1A6C9-4C1A-EE43-B4DB-016BC628F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1033</Words>
  <Characters>6515</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6</cp:revision>
  <cp:lastPrinted>2016-05-02T15:55:00Z</cp:lastPrinted>
  <dcterms:created xsi:type="dcterms:W3CDTF">2017-10-11T05:44:00Z</dcterms:created>
  <dcterms:modified xsi:type="dcterms:W3CDTF">2017-10-11T12:19:00Z</dcterms:modified>
</cp:coreProperties>
</file>